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D6" w:rsidRPr="001146FF" w:rsidRDefault="008F59D6" w:rsidP="00E51B53">
      <w:pPr>
        <w:spacing w:after="0" w:line="240" w:lineRule="auto"/>
        <w:jc w:val="center"/>
        <w:rPr>
          <w:sz w:val="28"/>
        </w:rPr>
      </w:pPr>
    </w:p>
    <w:p w:rsidR="00E51B53" w:rsidRPr="004C4943" w:rsidRDefault="00E51B53" w:rsidP="00E51B53">
      <w:pPr>
        <w:spacing w:after="0" w:line="240" w:lineRule="auto"/>
        <w:jc w:val="center"/>
        <w:rPr>
          <w:b/>
          <w:sz w:val="28"/>
        </w:rPr>
      </w:pPr>
      <w:r w:rsidRPr="004C4943">
        <w:rPr>
          <w:b/>
          <w:sz w:val="28"/>
        </w:rPr>
        <w:t>Ayuda de Memo</w:t>
      </w:r>
      <w:r w:rsidR="008F59D6">
        <w:rPr>
          <w:b/>
          <w:sz w:val="28"/>
        </w:rPr>
        <w:t>r</w:t>
      </w:r>
      <w:r w:rsidRPr="004C4943">
        <w:rPr>
          <w:b/>
          <w:sz w:val="28"/>
        </w:rPr>
        <w:t>ia</w:t>
      </w:r>
      <w:r w:rsidR="008F59D6">
        <w:rPr>
          <w:noProof/>
          <w:lang w:eastAsia="es-GT"/>
        </w:rPr>
        <w:t xml:space="preserve">                   </w:t>
      </w:r>
    </w:p>
    <w:p w:rsidR="008B1CE2" w:rsidRDefault="00E51B53" w:rsidP="00E51B53">
      <w:pPr>
        <w:spacing w:after="0" w:line="240" w:lineRule="auto"/>
        <w:jc w:val="center"/>
        <w:rPr>
          <w:b/>
          <w:sz w:val="28"/>
        </w:rPr>
      </w:pPr>
      <w:r>
        <w:rPr>
          <w:b/>
          <w:sz w:val="28"/>
        </w:rPr>
        <w:t>Reunión 3 Eje 1, Compromiso 3</w:t>
      </w:r>
      <w:r w:rsidRPr="004C4943">
        <w:rPr>
          <w:b/>
          <w:sz w:val="28"/>
        </w:rPr>
        <w:t xml:space="preserve">. </w:t>
      </w:r>
    </w:p>
    <w:p w:rsidR="00E51B53" w:rsidRPr="00E51B53" w:rsidRDefault="00E51B53" w:rsidP="00E51B53">
      <w:pPr>
        <w:spacing w:after="0" w:line="240" w:lineRule="auto"/>
        <w:jc w:val="center"/>
        <w:rPr>
          <w:b/>
          <w:sz w:val="28"/>
        </w:rPr>
      </w:pPr>
    </w:p>
    <w:tbl>
      <w:tblPr>
        <w:tblStyle w:val="Listaclara-nfasis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164"/>
        <w:gridCol w:w="1349"/>
        <w:gridCol w:w="3544"/>
        <w:gridCol w:w="1706"/>
      </w:tblGrid>
      <w:tr w:rsidR="00002453" w:rsidTr="0096004C">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48" w:type="dxa"/>
            <w:vAlign w:val="center"/>
          </w:tcPr>
          <w:p w:rsidR="00002453" w:rsidRPr="002C207E" w:rsidRDefault="00002453" w:rsidP="00F53DE1">
            <w:pPr>
              <w:jc w:val="center"/>
              <w:rPr>
                <w:b w:val="0"/>
                <w:sz w:val="24"/>
                <w:szCs w:val="24"/>
              </w:rPr>
            </w:pPr>
            <w:r w:rsidRPr="002C207E">
              <w:rPr>
                <w:sz w:val="24"/>
                <w:szCs w:val="24"/>
              </w:rPr>
              <w:t>Fecha</w:t>
            </w:r>
          </w:p>
        </w:tc>
        <w:tc>
          <w:tcPr>
            <w:tcW w:w="1164"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 inicio</w:t>
            </w:r>
          </w:p>
        </w:tc>
        <w:tc>
          <w:tcPr>
            <w:tcW w:w="1349" w:type="dxa"/>
            <w:vAlign w:val="center"/>
          </w:tcPr>
          <w:p w:rsidR="00002453"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w:t>
            </w:r>
          </w:p>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fin</w:t>
            </w:r>
          </w:p>
        </w:tc>
        <w:tc>
          <w:tcPr>
            <w:tcW w:w="3544"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Lugar</w:t>
            </w:r>
          </w:p>
        </w:tc>
        <w:tc>
          <w:tcPr>
            <w:tcW w:w="1706"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Dirección</w:t>
            </w:r>
          </w:p>
        </w:tc>
      </w:tr>
      <w:tr w:rsidR="00002453" w:rsidTr="0096004C">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1848" w:type="dxa"/>
          </w:tcPr>
          <w:p w:rsidR="00002453" w:rsidRPr="002C207E" w:rsidRDefault="0096004C" w:rsidP="008B1CE2">
            <w:pPr>
              <w:rPr>
                <w:sz w:val="24"/>
                <w:szCs w:val="24"/>
              </w:rPr>
            </w:pPr>
            <w:r>
              <w:rPr>
                <w:sz w:val="24"/>
                <w:szCs w:val="24"/>
              </w:rPr>
              <w:t>11</w:t>
            </w:r>
            <w:r w:rsidR="00E51B53">
              <w:rPr>
                <w:sz w:val="24"/>
                <w:szCs w:val="24"/>
              </w:rPr>
              <w:t>/02/2019</w:t>
            </w:r>
          </w:p>
        </w:tc>
        <w:tc>
          <w:tcPr>
            <w:tcW w:w="1164" w:type="dxa"/>
          </w:tcPr>
          <w:p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9:00 a</w:t>
            </w:r>
            <w:r w:rsidR="00002453" w:rsidRPr="002C207E">
              <w:rPr>
                <w:sz w:val="24"/>
                <w:szCs w:val="24"/>
              </w:rPr>
              <w:t>.m.</w:t>
            </w:r>
          </w:p>
        </w:tc>
        <w:tc>
          <w:tcPr>
            <w:tcW w:w="1349" w:type="dxa"/>
          </w:tcPr>
          <w:p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002453">
              <w:rPr>
                <w:sz w:val="24"/>
                <w:szCs w:val="24"/>
              </w:rPr>
              <w:t>:00 p</w:t>
            </w:r>
            <w:r w:rsidR="00002453" w:rsidRPr="002C207E">
              <w:rPr>
                <w:sz w:val="24"/>
                <w:szCs w:val="24"/>
              </w:rPr>
              <w:t>.m.</w:t>
            </w:r>
          </w:p>
        </w:tc>
        <w:tc>
          <w:tcPr>
            <w:tcW w:w="3544" w:type="dxa"/>
          </w:tcPr>
          <w:p w:rsidR="00002453" w:rsidRPr="002C207E" w:rsidRDefault="0096004C" w:rsidP="008B1C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Sala de Reuniones de la Comisión Presidencial de Gestión Pública Abierta y Transparencia.</w:t>
            </w:r>
          </w:p>
        </w:tc>
        <w:tc>
          <w:tcPr>
            <w:tcW w:w="1706" w:type="dxa"/>
          </w:tcPr>
          <w:p w:rsidR="00002453" w:rsidRPr="002C207E" w:rsidRDefault="0096004C"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4ta calle 6-17 zona 1</w:t>
            </w:r>
            <w:r w:rsidR="00E51B53">
              <w:rPr>
                <w:sz w:val="24"/>
                <w:szCs w:val="24"/>
              </w:rPr>
              <w:t>.</w:t>
            </w:r>
          </w:p>
        </w:tc>
      </w:tr>
    </w:tbl>
    <w:p w:rsidR="008B1CE2" w:rsidRPr="00AA10CF" w:rsidRDefault="008B1CE2" w:rsidP="008B1CE2">
      <w:pPr>
        <w:jc w:val="both"/>
        <w:rPr>
          <w:b/>
          <w:sz w:val="20"/>
          <w:szCs w:val="24"/>
        </w:rPr>
      </w:pPr>
    </w:p>
    <w:tbl>
      <w:tblPr>
        <w:tblStyle w:val="List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B1CE2" w:rsidRDefault="008B1CE2" w:rsidP="00F53DE1">
            <w:pPr>
              <w:jc w:val="both"/>
              <w:rPr>
                <w:b w:val="0"/>
                <w:sz w:val="24"/>
                <w:szCs w:val="24"/>
              </w:rPr>
            </w:pPr>
            <w:r>
              <w:rPr>
                <w:sz w:val="24"/>
                <w:szCs w:val="24"/>
              </w:rPr>
              <w:t>Puntos de la agenda:</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rsidR="008C69BC" w:rsidRDefault="008C69BC" w:rsidP="008C69BC">
            <w:pPr>
              <w:pStyle w:val="Prrafodelista"/>
              <w:numPr>
                <w:ilvl w:val="0"/>
                <w:numId w:val="5"/>
              </w:numPr>
              <w:spacing w:after="0"/>
              <w:jc w:val="both"/>
              <w:rPr>
                <w:rFonts w:ascii="Arial" w:hAnsi="Arial" w:cs="Arial"/>
                <w:b w:val="0"/>
              </w:rPr>
            </w:pPr>
            <w:r w:rsidRPr="00F55968">
              <w:rPr>
                <w:rFonts w:ascii="Arial" w:hAnsi="Arial" w:cs="Arial"/>
                <w:b w:val="0"/>
              </w:rPr>
              <w:t>Bienvenida.</w:t>
            </w:r>
          </w:p>
          <w:p w:rsidR="00EA00DE" w:rsidRDefault="00EA00DE" w:rsidP="008C69BC">
            <w:pPr>
              <w:pStyle w:val="Prrafodelista"/>
              <w:numPr>
                <w:ilvl w:val="0"/>
                <w:numId w:val="5"/>
              </w:numPr>
              <w:spacing w:after="0"/>
              <w:jc w:val="both"/>
              <w:rPr>
                <w:rFonts w:ascii="Arial" w:hAnsi="Arial" w:cs="Arial"/>
                <w:b w:val="0"/>
              </w:rPr>
            </w:pPr>
            <w:r>
              <w:rPr>
                <w:rFonts w:ascii="Arial" w:hAnsi="Arial" w:cs="Arial"/>
                <w:b w:val="0"/>
              </w:rPr>
              <w:t>Registro de participantes.</w:t>
            </w:r>
          </w:p>
          <w:p w:rsidR="00EA00DE" w:rsidRPr="00F55968" w:rsidRDefault="00EA00DE" w:rsidP="008C69BC">
            <w:pPr>
              <w:pStyle w:val="Prrafodelista"/>
              <w:numPr>
                <w:ilvl w:val="0"/>
                <w:numId w:val="5"/>
              </w:numPr>
              <w:spacing w:after="0"/>
              <w:jc w:val="both"/>
              <w:rPr>
                <w:rFonts w:ascii="Arial" w:hAnsi="Arial" w:cs="Arial"/>
                <w:b w:val="0"/>
              </w:rPr>
            </w:pPr>
            <w:r>
              <w:rPr>
                <w:rFonts w:ascii="Arial" w:hAnsi="Arial" w:cs="Arial"/>
                <w:b w:val="0"/>
              </w:rPr>
              <w:t>Presentación de cada representante institucional.</w:t>
            </w:r>
          </w:p>
          <w:p w:rsidR="008C69BC" w:rsidRDefault="00EA00DE" w:rsidP="008C69BC">
            <w:pPr>
              <w:pStyle w:val="Prrafodelista"/>
              <w:numPr>
                <w:ilvl w:val="0"/>
                <w:numId w:val="5"/>
              </w:numPr>
              <w:spacing w:after="0"/>
              <w:jc w:val="both"/>
              <w:rPr>
                <w:rFonts w:ascii="Arial" w:hAnsi="Arial" w:cs="Arial"/>
                <w:b w:val="0"/>
              </w:rPr>
            </w:pPr>
            <w:r>
              <w:rPr>
                <w:rFonts w:ascii="Arial" w:hAnsi="Arial" w:cs="Arial"/>
                <w:b w:val="0"/>
              </w:rPr>
              <w:t xml:space="preserve">Retroalimentación de compromisos y socialización del cronograma de trabajo propuesto. </w:t>
            </w:r>
          </w:p>
          <w:p w:rsidR="008C69BC" w:rsidRPr="00EA00DE" w:rsidRDefault="0096004C" w:rsidP="00EA00DE">
            <w:pPr>
              <w:pStyle w:val="Prrafodelista"/>
              <w:numPr>
                <w:ilvl w:val="0"/>
                <w:numId w:val="5"/>
              </w:numPr>
              <w:spacing w:after="0"/>
              <w:jc w:val="both"/>
              <w:rPr>
                <w:rFonts w:ascii="Arial" w:hAnsi="Arial" w:cs="Arial"/>
                <w:b w:val="0"/>
              </w:rPr>
            </w:pPr>
            <w:r>
              <w:rPr>
                <w:rFonts w:ascii="Arial" w:hAnsi="Arial" w:cs="Arial"/>
                <w:b w:val="0"/>
              </w:rPr>
              <w:t>Revisión de Compromisos.</w:t>
            </w:r>
          </w:p>
          <w:p w:rsidR="008B1CE2" w:rsidRPr="003F0E88" w:rsidRDefault="008C69BC" w:rsidP="008C69BC">
            <w:pPr>
              <w:pStyle w:val="Prrafodelista"/>
              <w:numPr>
                <w:ilvl w:val="0"/>
                <w:numId w:val="5"/>
              </w:numPr>
              <w:spacing w:after="0" w:line="240" w:lineRule="auto"/>
              <w:jc w:val="both"/>
              <w:rPr>
                <w:b w:val="0"/>
                <w:sz w:val="24"/>
                <w:szCs w:val="24"/>
              </w:rPr>
            </w:pPr>
            <w:r w:rsidRPr="00F55968">
              <w:rPr>
                <w:rFonts w:ascii="Arial" w:hAnsi="Arial" w:cs="Arial"/>
                <w:b w:val="0"/>
              </w:rPr>
              <w:t>Coordinaciones y próximas reuniones</w:t>
            </w:r>
            <w:r>
              <w:rPr>
                <w:rFonts w:ascii="Arial" w:hAnsi="Arial" w:cs="Arial"/>
                <w:b w:val="0"/>
              </w:rPr>
              <w:t>.</w:t>
            </w:r>
          </w:p>
        </w:tc>
      </w:tr>
    </w:tbl>
    <w:p w:rsidR="008B1CE2" w:rsidRPr="00AA10CF" w:rsidRDefault="008B1CE2" w:rsidP="008B1CE2">
      <w:pPr>
        <w:jc w:val="both"/>
        <w:rPr>
          <w:b/>
          <w:sz w:val="20"/>
          <w:szCs w:val="24"/>
        </w:rPr>
      </w:pPr>
    </w:p>
    <w:tbl>
      <w:tblPr>
        <w:tblStyle w:val="Listaclara-nfasis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8B1CE2" w:rsidP="00F53DE1">
            <w:pPr>
              <w:jc w:val="both"/>
              <w:rPr>
                <w:b w:val="0"/>
                <w:sz w:val="24"/>
                <w:szCs w:val="24"/>
              </w:rPr>
            </w:pPr>
            <w:r>
              <w:rPr>
                <w:sz w:val="24"/>
                <w:szCs w:val="24"/>
              </w:rPr>
              <w:t>Desarrollo de la agenda:</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rsidR="008C69BC" w:rsidRDefault="008C69BC" w:rsidP="00F516BB">
            <w:pPr>
              <w:pStyle w:val="Prrafodelista"/>
              <w:numPr>
                <w:ilvl w:val="0"/>
                <w:numId w:val="7"/>
              </w:numPr>
              <w:jc w:val="both"/>
              <w:rPr>
                <w:rFonts w:ascii="Arial" w:hAnsi="Arial" w:cs="Arial"/>
                <w:b w:val="0"/>
              </w:rPr>
            </w:pPr>
            <w:r w:rsidRPr="008C69BC">
              <w:rPr>
                <w:rFonts w:ascii="Arial" w:hAnsi="Arial" w:cs="Arial"/>
                <w:b w:val="0"/>
              </w:rPr>
              <w:t>Inicia la reunión dando l</w:t>
            </w:r>
            <w:r w:rsidR="00EA00DE">
              <w:rPr>
                <w:rFonts w:ascii="Arial" w:hAnsi="Arial" w:cs="Arial"/>
                <w:b w:val="0"/>
              </w:rPr>
              <w:t xml:space="preserve">a bienvenida la Licenciada Patricia Pineda delegada de la </w:t>
            </w:r>
            <w:r w:rsidR="00D170A8">
              <w:rPr>
                <w:rFonts w:ascii="Arial" w:hAnsi="Arial" w:cs="Arial"/>
                <w:b w:val="0"/>
              </w:rPr>
              <w:t>(</w:t>
            </w:r>
            <w:r w:rsidR="00EA00DE">
              <w:rPr>
                <w:rFonts w:ascii="Arial" w:hAnsi="Arial" w:cs="Arial"/>
                <w:b w:val="0"/>
              </w:rPr>
              <w:t xml:space="preserve">Comisión Presidencial de Gestión </w:t>
            </w:r>
            <w:r w:rsidR="00D170A8">
              <w:rPr>
                <w:rFonts w:ascii="Arial" w:hAnsi="Arial" w:cs="Arial"/>
                <w:b w:val="0"/>
              </w:rPr>
              <w:t>Publica Abierta y Transparencia), presenta a cada uno de los delegados de las instituciones para trabajar el Eje.</w:t>
            </w:r>
          </w:p>
          <w:p w:rsidR="00D170A8" w:rsidRDefault="00D170A8" w:rsidP="00F516BB">
            <w:pPr>
              <w:pStyle w:val="Prrafodelista"/>
              <w:numPr>
                <w:ilvl w:val="0"/>
                <w:numId w:val="7"/>
              </w:numPr>
              <w:jc w:val="both"/>
              <w:rPr>
                <w:rFonts w:ascii="Arial" w:hAnsi="Arial" w:cs="Arial"/>
                <w:b w:val="0"/>
              </w:rPr>
            </w:pPr>
            <w:r>
              <w:rPr>
                <w:rFonts w:ascii="Arial" w:hAnsi="Arial" w:cs="Arial"/>
                <w:b w:val="0"/>
              </w:rPr>
              <w:t>Lic. Patricia indica que la reunión tiene como objetivo retroalimentar el trabajo realizado en la co creación de</w:t>
            </w:r>
            <w:r w:rsidR="009209E3">
              <w:rPr>
                <w:rFonts w:ascii="Arial" w:hAnsi="Arial" w:cs="Arial"/>
                <w:b w:val="0"/>
              </w:rPr>
              <w:t>l 4to Plan de Gobierno Abierto, los compromisos adquiridos por cada una de las instituciones y como se deberá estructurar y trabajar en las siguientes reuniones.</w:t>
            </w:r>
          </w:p>
          <w:p w:rsidR="009209E3" w:rsidRDefault="009209E3" w:rsidP="00F516BB">
            <w:pPr>
              <w:pStyle w:val="Prrafodelista"/>
              <w:numPr>
                <w:ilvl w:val="0"/>
                <w:numId w:val="7"/>
              </w:numPr>
              <w:jc w:val="both"/>
              <w:rPr>
                <w:rFonts w:ascii="Arial" w:hAnsi="Arial" w:cs="Arial"/>
                <w:b w:val="0"/>
              </w:rPr>
            </w:pPr>
            <w:r>
              <w:rPr>
                <w:rFonts w:ascii="Arial" w:hAnsi="Arial" w:cs="Arial"/>
                <w:b w:val="0"/>
              </w:rPr>
              <w:t xml:space="preserve">Lic. Patricia habla sobre las herramientas que deben ser incorporadas por las instituciones tales como logo en listados y botón. </w:t>
            </w:r>
          </w:p>
          <w:p w:rsidR="009209E3" w:rsidRDefault="009209E3" w:rsidP="00F516BB">
            <w:pPr>
              <w:pStyle w:val="Prrafodelista"/>
              <w:numPr>
                <w:ilvl w:val="0"/>
                <w:numId w:val="7"/>
              </w:numPr>
              <w:jc w:val="both"/>
              <w:rPr>
                <w:rFonts w:ascii="Arial" w:hAnsi="Arial" w:cs="Arial"/>
                <w:b w:val="0"/>
              </w:rPr>
            </w:pPr>
            <w:r>
              <w:rPr>
                <w:rFonts w:ascii="Arial" w:hAnsi="Arial" w:cs="Arial"/>
                <w:b w:val="0"/>
              </w:rPr>
              <w:t>Menciona que las instituciones que aún no han incorporado el logo en los listados y el botón de Gobierno Abierto en las páginas oficiales, se deberá realizar cuanto antes ya que no habrá requerimiento de manera oficial. Lic. Patricia expone que las personas nombradas por las instituciones tienen la libertad de solicitar estos cambios.</w:t>
            </w:r>
          </w:p>
          <w:p w:rsidR="009209E3" w:rsidRPr="009209E3" w:rsidRDefault="009209E3" w:rsidP="009209E3">
            <w:pPr>
              <w:pStyle w:val="Prrafodelista"/>
              <w:jc w:val="both"/>
              <w:rPr>
                <w:rFonts w:ascii="Arial" w:hAnsi="Arial" w:cs="Arial"/>
              </w:rPr>
            </w:pPr>
          </w:p>
          <w:p w:rsidR="00472A01" w:rsidRPr="00472A01" w:rsidRDefault="009209E3" w:rsidP="00472A01">
            <w:pPr>
              <w:pStyle w:val="Prrafodelista"/>
              <w:numPr>
                <w:ilvl w:val="0"/>
                <w:numId w:val="7"/>
              </w:numPr>
              <w:spacing w:after="0" w:line="240" w:lineRule="auto"/>
              <w:jc w:val="both"/>
              <w:rPr>
                <w:sz w:val="24"/>
                <w:szCs w:val="24"/>
              </w:rPr>
            </w:pPr>
            <w:r>
              <w:rPr>
                <w:b w:val="0"/>
                <w:sz w:val="24"/>
                <w:szCs w:val="24"/>
              </w:rPr>
              <w:lastRenderedPageBreak/>
              <w:t xml:space="preserve">Luego de esto se pasa al siguiente punto donde menciona la temporalidad para subir la información, cada institución deberá decidir y comprometerse a subir la información ya sea mensual, cuatrimestral etc. </w:t>
            </w:r>
          </w:p>
          <w:p w:rsidR="00472A01" w:rsidRPr="00472A01" w:rsidRDefault="00472A01" w:rsidP="009209E3">
            <w:pPr>
              <w:pStyle w:val="Prrafodelista"/>
              <w:numPr>
                <w:ilvl w:val="0"/>
                <w:numId w:val="7"/>
              </w:numPr>
              <w:spacing w:after="0" w:line="240" w:lineRule="auto"/>
              <w:jc w:val="both"/>
              <w:rPr>
                <w:sz w:val="24"/>
                <w:szCs w:val="24"/>
              </w:rPr>
            </w:pPr>
            <w:r>
              <w:rPr>
                <w:b w:val="0"/>
                <w:sz w:val="24"/>
                <w:szCs w:val="24"/>
              </w:rPr>
              <w:t xml:space="preserve">Hay algunos delegados que exponen no poder subir cierta información a la página de sus instituciones hasta que Gobierno Abierto no haga un oficio donde se les solicite de manera oficial este requerimiento, esto porque cada institución tiene sus propias normas y reglas internas que no se pueden obviar, a esto la Lic. Patricia se compromete a tener una reunión con el Lic. Jaime Muñoz quien es punto de contacto de Gobierno Abierto para tocar todos estos puntos y encontrar una respuesta. </w:t>
            </w:r>
          </w:p>
          <w:p w:rsidR="00472A01" w:rsidRPr="00FC53B3" w:rsidRDefault="00472A01" w:rsidP="00472A01">
            <w:pPr>
              <w:pStyle w:val="Prrafodelista"/>
              <w:numPr>
                <w:ilvl w:val="0"/>
                <w:numId w:val="7"/>
              </w:numPr>
              <w:spacing w:after="0" w:line="240" w:lineRule="auto"/>
              <w:jc w:val="both"/>
              <w:rPr>
                <w:sz w:val="24"/>
                <w:szCs w:val="24"/>
              </w:rPr>
            </w:pPr>
            <w:r>
              <w:rPr>
                <w:b w:val="0"/>
                <w:sz w:val="24"/>
                <w:szCs w:val="24"/>
              </w:rPr>
              <w:t xml:space="preserve">Se pasa al siguiente punto y se hace lectura del compromiso 3 para tener una                                retroalimentación del mismo y se habló de las acciones a tomar, se repasan los compromisos y que instituciones son las responsables de llevarlos. </w:t>
            </w:r>
          </w:p>
          <w:p w:rsidR="00FC53B3" w:rsidRPr="00FC53B3" w:rsidRDefault="00FC53B3" w:rsidP="00472A01">
            <w:pPr>
              <w:pStyle w:val="Prrafodelista"/>
              <w:numPr>
                <w:ilvl w:val="0"/>
                <w:numId w:val="7"/>
              </w:numPr>
              <w:spacing w:after="0" w:line="240" w:lineRule="auto"/>
              <w:jc w:val="both"/>
              <w:rPr>
                <w:sz w:val="24"/>
                <w:szCs w:val="24"/>
              </w:rPr>
            </w:pPr>
            <w:r>
              <w:rPr>
                <w:b w:val="0"/>
                <w:sz w:val="24"/>
                <w:szCs w:val="24"/>
              </w:rPr>
              <w:t xml:space="preserve">Siguiente punto a seguir es el Protocolo de Transparencia, los participantes en la mesa dan su lluvia de ideas sobre este tema, se habla sobre el plan de emergencia y se propone llevar ejemplos de Protocolos de Transparencia en otros países para analizarlos y tomar ideas para realizar. </w:t>
            </w:r>
          </w:p>
          <w:p w:rsidR="00FC53B3" w:rsidRPr="00472A01" w:rsidRDefault="00FC53B3" w:rsidP="00472A01">
            <w:pPr>
              <w:pStyle w:val="Prrafodelista"/>
              <w:numPr>
                <w:ilvl w:val="0"/>
                <w:numId w:val="7"/>
              </w:numPr>
              <w:spacing w:after="0" w:line="240" w:lineRule="auto"/>
              <w:jc w:val="both"/>
              <w:rPr>
                <w:sz w:val="24"/>
                <w:szCs w:val="24"/>
              </w:rPr>
            </w:pPr>
            <w:r>
              <w:rPr>
                <w:b w:val="0"/>
                <w:sz w:val="24"/>
                <w:szCs w:val="24"/>
              </w:rPr>
              <w:t xml:space="preserve">Por último la Lic. Patricia Pineda </w:t>
            </w:r>
            <w:r w:rsidR="00883C27">
              <w:rPr>
                <w:b w:val="0"/>
                <w:sz w:val="24"/>
                <w:szCs w:val="24"/>
              </w:rPr>
              <w:t xml:space="preserve">recuerda los instrumentos a utilizar para trabajar los temas de Gobierno Abierto, Google Calendar, Google </w:t>
            </w:r>
            <w:bookmarkStart w:id="0" w:name="_GoBack"/>
            <w:bookmarkEnd w:id="0"/>
            <w:r w:rsidR="00883C27">
              <w:rPr>
                <w:b w:val="0"/>
                <w:sz w:val="24"/>
                <w:szCs w:val="24"/>
              </w:rPr>
              <w:t>Drive.</w:t>
            </w:r>
          </w:p>
          <w:p w:rsidR="00762E87" w:rsidRPr="00FA77F4" w:rsidRDefault="00762E87" w:rsidP="00FA77F4">
            <w:pPr>
              <w:spacing w:after="0" w:line="240" w:lineRule="auto"/>
              <w:jc w:val="both"/>
              <w:rPr>
                <w:sz w:val="24"/>
                <w:szCs w:val="24"/>
              </w:rPr>
            </w:pPr>
            <w:r w:rsidRPr="00FA77F4">
              <w:rPr>
                <w:b w:val="0"/>
                <w:sz w:val="24"/>
                <w:szCs w:val="24"/>
              </w:rPr>
              <w:t xml:space="preserve"> </w:t>
            </w:r>
          </w:p>
        </w:tc>
      </w:tr>
    </w:tbl>
    <w:p w:rsidR="008B1CE2" w:rsidRDefault="008B1CE2" w:rsidP="008B1CE2">
      <w:pPr>
        <w:jc w:val="both"/>
        <w:rPr>
          <w:b/>
          <w:sz w:val="24"/>
          <w:szCs w:val="24"/>
        </w:rPr>
      </w:pPr>
    </w:p>
    <w:p w:rsidR="000E31A0" w:rsidRDefault="000E31A0" w:rsidP="008B1CE2">
      <w:pPr>
        <w:jc w:val="both"/>
        <w:rPr>
          <w:b/>
          <w:sz w:val="24"/>
          <w:szCs w:val="24"/>
        </w:rPr>
      </w:pPr>
    </w:p>
    <w:p w:rsidR="000E31A0" w:rsidRDefault="000E31A0" w:rsidP="008B1CE2">
      <w:pPr>
        <w:jc w:val="both"/>
        <w:rPr>
          <w:b/>
          <w:sz w:val="24"/>
          <w:szCs w:val="24"/>
        </w:rPr>
      </w:pP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8B1CE2" w:rsidP="00F53DE1">
            <w:pPr>
              <w:jc w:val="both"/>
              <w:rPr>
                <w:b w:val="0"/>
                <w:sz w:val="24"/>
                <w:szCs w:val="24"/>
              </w:rPr>
            </w:pPr>
            <w:r>
              <w:rPr>
                <w:sz w:val="24"/>
                <w:szCs w:val="24"/>
              </w:rPr>
              <w:t>Acuerdos</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rsidR="00AE4A8C" w:rsidRDefault="00472A01" w:rsidP="009209E3">
            <w:pPr>
              <w:pStyle w:val="Prrafodelista"/>
              <w:numPr>
                <w:ilvl w:val="0"/>
                <w:numId w:val="9"/>
              </w:numPr>
              <w:spacing w:after="0" w:line="240" w:lineRule="auto"/>
              <w:rPr>
                <w:b w:val="0"/>
                <w:sz w:val="24"/>
                <w:szCs w:val="24"/>
              </w:rPr>
            </w:pPr>
            <w:r w:rsidRPr="00FC53B3">
              <w:rPr>
                <w:b w:val="0"/>
                <w:sz w:val="24"/>
                <w:szCs w:val="24"/>
              </w:rPr>
              <w:t xml:space="preserve">Se creará un grupo de correo electrónico con los participantes del eje 1 </w:t>
            </w:r>
          </w:p>
          <w:p w:rsidR="00FC53B3" w:rsidRPr="00FC53B3" w:rsidRDefault="00FC53B3" w:rsidP="009209E3">
            <w:pPr>
              <w:pStyle w:val="Prrafodelista"/>
              <w:numPr>
                <w:ilvl w:val="0"/>
                <w:numId w:val="9"/>
              </w:numPr>
              <w:spacing w:after="0" w:line="240" w:lineRule="auto"/>
              <w:rPr>
                <w:b w:val="0"/>
                <w:sz w:val="24"/>
                <w:szCs w:val="24"/>
              </w:rPr>
            </w:pPr>
            <w:r>
              <w:rPr>
                <w:b w:val="0"/>
                <w:sz w:val="24"/>
                <w:szCs w:val="24"/>
              </w:rPr>
              <w:t>Próxima reunión, compartir ejemplos de Protocolos de Transparencia</w:t>
            </w:r>
          </w:p>
        </w:tc>
      </w:tr>
    </w:tbl>
    <w:p w:rsidR="008B1CE2" w:rsidRDefault="008B1CE2" w:rsidP="008B1CE2">
      <w:pPr>
        <w:jc w:val="both"/>
        <w:rPr>
          <w:b/>
          <w:sz w:val="24"/>
          <w:szCs w:val="24"/>
        </w:rPr>
      </w:pPr>
    </w:p>
    <w:tbl>
      <w:tblPr>
        <w:tblStyle w:val="Listaclara-nfasis1"/>
        <w:tblW w:w="0" w:type="auto"/>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C369F3" w:rsidP="00F53DE1">
            <w:pPr>
              <w:jc w:val="both"/>
              <w:rPr>
                <w:b w:val="0"/>
                <w:sz w:val="24"/>
                <w:szCs w:val="24"/>
              </w:rPr>
            </w:pPr>
            <w:r>
              <w:rPr>
                <w:sz w:val="24"/>
                <w:szCs w:val="24"/>
              </w:rPr>
              <w:t>P</w:t>
            </w:r>
            <w:r w:rsidR="008B1CE2">
              <w:rPr>
                <w:sz w:val="24"/>
                <w:szCs w:val="24"/>
              </w:rPr>
              <w:t xml:space="preserve">róximos pasos: </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FA77F4" w:rsidRPr="00C369F3" w:rsidRDefault="00C369F3" w:rsidP="00C369F3">
            <w:pPr>
              <w:pStyle w:val="Prrafodelista"/>
              <w:numPr>
                <w:ilvl w:val="0"/>
                <w:numId w:val="8"/>
              </w:numPr>
              <w:spacing w:after="0" w:line="240" w:lineRule="auto"/>
              <w:rPr>
                <w:rFonts w:ascii="Arial" w:eastAsia="Times New Roman" w:hAnsi="Arial" w:cs="Arial"/>
                <w:b w:val="0"/>
                <w:color w:val="222222"/>
                <w:lang w:eastAsia="es-GT"/>
              </w:rPr>
            </w:pPr>
            <w:r w:rsidRPr="00C369F3">
              <w:rPr>
                <w:rFonts w:ascii="Arial" w:hAnsi="Arial" w:cs="Arial"/>
                <w:b w:val="0"/>
                <w:color w:val="000000"/>
                <w:shd w:val="clear" w:color="auto" w:fill="FFFFFF"/>
              </w:rPr>
              <w:t>Se deberá realizar la co</w:t>
            </w:r>
            <w:r w:rsidR="00472A01">
              <w:rPr>
                <w:rFonts w:ascii="Arial" w:hAnsi="Arial" w:cs="Arial"/>
                <w:b w:val="0"/>
                <w:color w:val="000000"/>
                <w:shd w:val="clear" w:color="auto" w:fill="FFFFFF"/>
              </w:rPr>
              <w:t>nvocatoria para la reunión del 27 de febrero</w:t>
            </w:r>
            <w:r w:rsidRPr="00C369F3">
              <w:rPr>
                <w:rFonts w:ascii="Arial" w:hAnsi="Arial" w:cs="Arial"/>
                <w:b w:val="0"/>
                <w:color w:val="000000"/>
                <w:shd w:val="clear" w:color="auto" w:fill="FFFFFF"/>
              </w:rPr>
              <w:t xml:space="preserve"> en las instalaciones de CONRED,  de 9:00</w:t>
            </w:r>
            <w:r>
              <w:rPr>
                <w:rFonts w:ascii="Arial" w:hAnsi="Arial" w:cs="Arial"/>
                <w:b w:val="0"/>
                <w:color w:val="000000"/>
                <w:shd w:val="clear" w:color="auto" w:fill="FFFFFF"/>
              </w:rPr>
              <w:t xml:space="preserve"> am</w:t>
            </w:r>
            <w:r w:rsidRPr="00C369F3">
              <w:rPr>
                <w:rFonts w:ascii="Arial" w:hAnsi="Arial" w:cs="Arial"/>
                <w:b w:val="0"/>
                <w:color w:val="000000"/>
                <w:shd w:val="clear" w:color="auto" w:fill="FFFFFF"/>
              </w:rPr>
              <w:t xml:space="preserve"> a 12:00</w:t>
            </w:r>
            <w:r>
              <w:rPr>
                <w:rFonts w:ascii="Arial" w:hAnsi="Arial" w:cs="Arial"/>
                <w:b w:val="0"/>
                <w:color w:val="000000"/>
                <w:shd w:val="clear" w:color="auto" w:fill="FFFFFF"/>
              </w:rPr>
              <w:t xml:space="preserve"> pm.</w:t>
            </w:r>
          </w:p>
          <w:p w:rsidR="00FA77F4" w:rsidRPr="00FA77F4" w:rsidRDefault="00FA77F4" w:rsidP="00FA77F4">
            <w:pPr>
              <w:spacing w:after="0" w:line="240" w:lineRule="auto"/>
              <w:jc w:val="both"/>
              <w:rPr>
                <w:sz w:val="24"/>
                <w:szCs w:val="24"/>
              </w:rPr>
            </w:pPr>
          </w:p>
        </w:tc>
      </w:tr>
    </w:tbl>
    <w:p w:rsidR="008B1CE2" w:rsidRDefault="008B1CE2" w:rsidP="008B1CE2">
      <w:pPr>
        <w:jc w:val="both"/>
        <w:rPr>
          <w:b/>
          <w:sz w:val="24"/>
          <w:szCs w:val="24"/>
        </w:rPr>
      </w:pPr>
    </w:p>
    <w:p w:rsidR="00883C27" w:rsidRDefault="00883C27" w:rsidP="008B1CE2">
      <w:pPr>
        <w:jc w:val="both"/>
        <w:rPr>
          <w:b/>
          <w:sz w:val="24"/>
          <w:szCs w:val="24"/>
        </w:rPr>
      </w:pPr>
    </w:p>
    <w:p w:rsidR="00883C27" w:rsidRDefault="00883C27" w:rsidP="008B1CE2">
      <w:pPr>
        <w:jc w:val="both"/>
        <w:rPr>
          <w:b/>
          <w:sz w:val="24"/>
          <w:szCs w:val="24"/>
        </w:rPr>
      </w:pPr>
    </w:p>
    <w:p w:rsidR="00883C27" w:rsidRDefault="00883C27" w:rsidP="008B1CE2">
      <w:pPr>
        <w:jc w:val="both"/>
        <w:rPr>
          <w:b/>
          <w:sz w:val="24"/>
          <w:szCs w:val="24"/>
        </w:rPr>
      </w:pPr>
    </w:p>
    <w:tbl>
      <w:tblPr>
        <w:tblW w:w="9544" w:type="dxa"/>
        <w:tblCellMar>
          <w:left w:w="70" w:type="dxa"/>
          <w:right w:w="70" w:type="dxa"/>
        </w:tblCellMar>
        <w:tblLook w:val="04A0" w:firstRow="1" w:lastRow="0" w:firstColumn="1" w:lastColumn="0" w:noHBand="0" w:noVBand="1"/>
      </w:tblPr>
      <w:tblGrid>
        <w:gridCol w:w="462"/>
        <w:gridCol w:w="2430"/>
        <w:gridCol w:w="6652"/>
      </w:tblGrid>
      <w:tr w:rsidR="008B1CE2" w:rsidRPr="00302442" w:rsidTr="00472A01">
        <w:trPr>
          <w:trHeight w:val="300"/>
        </w:trPr>
        <w:tc>
          <w:tcPr>
            <w:tcW w:w="0" w:type="auto"/>
            <w:tcBorders>
              <w:top w:val="nil"/>
              <w:left w:val="nil"/>
              <w:bottom w:val="nil"/>
              <w:right w:val="nil"/>
            </w:tcBorders>
            <w:shd w:val="clear" w:color="auto" w:fill="auto"/>
            <w:noWrap/>
            <w:vAlign w:val="bottom"/>
            <w:hideMark/>
          </w:tcPr>
          <w:p w:rsidR="008B1CE2" w:rsidRPr="00302442" w:rsidRDefault="008B1CE2" w:rsidP="00FA77F4">
            <w:pPr>
              <w:spacing w:after="160" w:line="259"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center"/>
          </w:tcPr>
          <w:p w:rsidR="008B1CE2" w:rsidRPr="00302442" w:rsidRDefault="008B1CE2" w:rsidP="00F53DE1">
            <w:pPr>
              <w:spacing w:after="0" w:line="240" w:lineRule="auto"/>
              <w:rPr>
                <w:rFonts w:ascii="Calibri" w:eastAsia="Times New Roman" w:hAnsi="Calibri" w:cs="Calibri"/>
                <w:color w:val="000000"/>
                <w:lang w:eastAsia="es-ES"/>
              </w:rPr>
            </w:pPr>
          </w:p>
        </w:tc>
        <w:tc>
          <w:tcPr>
            <w:tcW w:w="6652" w:type="dxa"/>
            <w:tcBorders>
              <w:top w:val="nil"/>
              <w:left w:val="nil"/>
              <w:bottom w:val="nil"/>
              <w:right w:val="nil"/>
            </w:tcBorders>
            <w:shd w:val="clear" w:color="auto" w:fill="auto"/>
            <w:vAlign w:val="bottom"/>
          </w:tcPr>
          <w:p w:rsidR="008B1CE2" w:rsidRPr="00CC3191" w:rsidRDefault="008B1CE2" w:rsidP="00F53DE1">
            <w:pPr>
              <w:spacing w:after="0" w:line="240" w:lineRule="auto"/>
              <w:jc w:val="center"/>
              <w:rPr>
                <w:rFonts w:ascii="Calibri" w:eastAsia="Times New Roman" w:hAnsi="Calibri" w:cs="Calibri"/>
                <w:color w:val="000000"/>
                <w:sz w:val="20"/>
                <w:lang w:eastAsia="es-ES"/>
              </w:rPr>
            </w:pPr>
          </w:p>
        </w:tc>
      </w:tr>
      <w:tr w:rsidR="008B1CE2" w:rsidRPr="00AA10CF" w:rsidTr="000B3D36">
        <w:trPr>
          <w:trHeight w:val="375"/>
        </w:trPr>
        <w:tc>
          <w:tcPr>
            <w:tcW w:w="9544" w:type="dxa"/>
            <w:gridSpan w:val="3"/>
            <w:tcBorders>
              <w:top w:val="nil"/>
              <w:left w:val="nil"/>
              <w:bottom w:val="single" w:sz="4" w:space="0" w:color="auto"/>
              <w:right w:val="nil"/>
            </w:tcBorders>
            <w:shd w:val="clear" w:color="auto" w:fill="5B9BD5" w:themeFill="accent1"/>
            <w:noWrap/>
            <w:vAlign w:val="bottom"/>
            <w:hideMark/>
          </w:tcPr>
          <w:p w:rsidR="008B1CE2" w:rsidRPr="00AA10CF" w:rsidRDefault="008B1CE2" w:rsidP="00F53DE1">
            <w:pPr>
              <w:spacing w:after="0" w:line="240" w:lineRule="auto"/>
              <w:jc w:val="center"/>
              <w:rPr>
                <w:rFonts w:ascii="Calibri" w:eastAsia="Times New Roman" w:hAnsi="Calibri" w:cs="Calibri"/>
                <w:b/>
                <w:bCs/>
                <w:color w:val="FFFFFF" w:themeColor="background1"/>
                <w:sz w:val="28"/>
                <w:szCs w:val="28"/>
                <w:lang w:eastAsia="es-ES"/>
              </w:rPr>
            </w:pPr>
            <w:r w:rsidRPr="00AA10CF">
              <w:rPr>
                <w:rFonts w:ascii="Calibri" w:eastAsia="Times New Roman" w:hAnsi="Calibri" w:cs="Calibri"/>
                <w:b/>
                <w:bCs/>
                <w:color w:val="FFFFFF" w:themeColor="background1"/>
                <w:sz w:val="28"/>
                <w:szCs w:val="28"/>
                <w:lang w:eastAsia="es-ES"/>
              </w:rPr>
              <w:t>INSTITUCIONES PÚBLICAS</w:t>
            </w:r>
          </w:p>
        </w:tc>
      </w:tr>
      <w:tr w:rsidR="008B1CE2" w:rsidRPr="00302442" w:rsidTr="00472A01">
        <w:trPr>
          <w:trHeight w:val="30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No.</w:t>
            </w:r>
          </w:p>
        </w:tc>
        <w:tc>
          <w:tcPr>
            <w:tcW w:w="0" w:type="auto"/>
            <w:tcBorders>
              <w:top w:val="nil"/>
              <w:left w:val="nil"/>
              <w:bottom w:val="single" w:sz="4" w:space="0" w:color="auto"/>
              <w:right w:val="single" w:sz="4" w:space="0" w:color="auto"/>
            </w:tcBorders>
            <w:shd w:val="clear" w:color="auto" w:fill="BDD6EE" w:themeFill="accent1" w:themeFillTint="66"/>
            <w:noWrap/>
            <w:vAlign w:val="center"/>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 xml:space="preserve">Nombre </w:t>
            </w:r>
          </w:p>
        </w:tc>
        <w:tc>
          <w:tcPr>
            <w:tcW w:w="6652" w:type="dxa"/>
            <w:tcBorders>
              <w:top w:val="nil"/>
              <w:left w:val="nil"/>
              <w:bottom w:val="single" w:sz="4" w:space="0" w:color="auto"/>
              <w:right w:val="single" w:sz="4" w:space="0" w:color="auto"/>
            </w:tcBorders>
            <w:shd w:val="clear" w:color="auto" w:fill="BDD6EE" w:themeFill="accent1" w:themeFillTint="66"/>
            <w:noWrap/>
            <w:vAlign w:val="center"/>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Institución</w:t>
            </w:r>
          </w:p>
        </w:tc>
      </w:tr>
      <w:tr w:rsidR="00CC09CE" w:rsidRPr="00302442" w:rsidTr="00472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María </w:t>
            </w:r>
            <w:proofErr w:type="spellStart"/>
            <w:r>
              <w:t>Sucely</w:t>
            </w:r>
            <w:proofErr w:type="spellEnd"/>
            <w:r>
              <w:t xml:space="preserve"> Vargas </w:t>
            </w:r>
          </w:p>
        </w:tc>
        <w:tc>
          <w:tcPr>
            <w:tcW w:w="6652"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CONRED</w:t>
            </w:r>
          </w:p>
        </w:tc>
      </w:tr>
      <w:tr w:rsidR="00CC09CE" w:rsidRPr="00302442" w:rsidTr="00472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Neri A. Ruano Escobar </w:t>
            </w:r>
          </w:p>
        </w:tc>
        <w:tc>
          <w:tcPr>
            <w:tcW w:w="6652"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CONRED</w:t>
            </w:r>
          </w:p>
        </w:tc>
      </w:tr>
      <w:tr w:rsidR="00CC09CE" w:rsidRPr="00302442" w:rsidTr="00472A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6</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proofErr w:type="spellStart"/>
            <w:r>
              <w:t>Lucky</w:t>
            </w:r>
            <w:proofErr w:type="spellEnd"/>
            <w:r>
              <w:t xml:space="preserve"> Escobar </w:t>
            </w:r>
          </w:p>
        </w:tc>
        <w:tc>
          <w:tcPr>
            <w:tcW w:w="6652"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MARN</w:t>
            </w:r>
          </w:p>
        </w:tc>
      </w:tr>
      <w:tr w:rsidR="00CC09CE" w:rsidRPr="00302442" w:rsidTr="00472A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7</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Álvaro Martínez Sandoval</w:t>
            </w:r>
          </w:p>
        </w:tc>
        <w:tc>
          <w:tcPr>
            <w:tcW w:w="6652"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SEGEPLAN</w:t>
            </w:r>
          </w:p>
        </w:tc>
      </w:tr>
      <w:tr w:rsidR="00CC09CE" w:rsidRPr="00302442" w:rsidTr="00472A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8</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 xml:space="preserve">Juan Fernando Estrada </w:t>
            </w:r>
          </w:p>
        </w:tc>
        <w:tc>
          <w:tcPr>
            <w:tcW w:w="6652"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MAGA</w:t>
            </w:r>
          </w:p>
        </w:tc>
      </w:tr>
      <w:tr w:rsidR="00F516BB" w:rsidRPr="00302442" w:rsidTr="00472A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F516BB" w:rsidRPr="002552AB" w:rsidRDefault="00F516BB" w:rsidP="00CC09CE">
            <w:r>
              <w:t>9</w:t>
            </w:r>
          </w:p>
        </w:tc>
        <w:tc>
          <w:tcPr>
            <w:tcW w:w="0" w:type="auto"/>
            <w:tcBorders>
              <w:top w:val="nil"/>
              <w:left w:val="nil"/>
              <w:bottom w:val="single" w:sz="4" w:space="0" w:color="auto"/>
              <w:right w:val="single" w:sz="4" w:space="0" w:color="auto"/>
            </w:tcBorders>
            <w:shd w:val="clear" w:color="auto" w:fill="auto"/>
            <w:noWrap/>
            <w:vAlign w:val="center"/>
          </w:tcPr>
          <w:p w:rsidR="00F516BB" w:rsidRDefault="00F516BB" w:rsidP="00CC09CE">
            <w:r>
              <w:t>Miriam Juárez Sazo</w:t>
            </w:r>
          </w:p>
        </w:tc>
        <w:tc>
          <w:tcPr>
            <w:tcW w:w="6652" w:type="dxa"/>
            <w:tcBorders>
              <w:top w:val="nil"/>
              <w:left w:val="nil"/>
              <w:bottom w:val="single" w:sz="4" w:space="0" w:color="auto"/>
              <w:right w:val="single" w:sz="4" w:space="0" w:color="auto"/>
            </w:tcBorders>
            <w:shd w:val="clear" w:color="auto" w:fill="auto"/>
            <w:vAlign w:val="center"/>
          </w:tcPr>
          <w:p w:rsidR="00F516BB" w:rsidRDefault="00F37818" w:rsidP="00CC09CE">
            <w:r>
              <w:t>CGPAT</w:t>
            </w:r>
          </w:p>
        </w:tc>
      </w:tr>
      <w:tr w:rsidR="008B1CE2" w:rsidRPr="00302442" w:rsidTr="00472A01">
        <w:trPr>
          <w:trHeight w:val="300"/>
        </w:trPr>
        <w:tc>
          <w:tcPr>
            <w:tcW w:w="0" w:type="auto"/>
            <w:tcBorders>
              <w:top w:val="single" w:sz="4" w:space="0" w:color="auto"/>
              <w:left w:val="nil"/>
              <w:bottom w:val="nil"/>
              <w:right w:val="nil"/>
            </w:tcBorders>
            <w:shd w:val="clear" w:color="auto" w:fill="auto"/>
            <w:noWrap/>
            <w:vAlign w:val="bottom"/>
            <w:hideMark/>
          </w:tcPr>
          <w:p w:rsidR="008B1CE2" w:rsidRDefault="008B1CE2"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Pr="00302442" w:rsidRDefault="000B3D36" w:rsidP="00F53DE1">
            <w:pPr>
              <w:spacing w:after="0" w:line="240" w:lineRule="auto"/>
              <w:jc w:val="center"/>
              <w:rPr>
                <w:rFonts w:ascii="Times New Roman" w:eastAsia="Times New Roman" w:hAnsi="Times New Roman" w:cs="Times New Roman"/>
                <w:sz w:val="20"/>
                <w:szCs w:val="20"/>
                <w:lang w:eastAsia="es-ES"/>
              </w:rPr>
            </w:pPr>
          </w:p>
        </w:tc>
        <w:tc>
          <w:tcPr>
            <w:tcW w:w="0" w:type="auto"/>
            <w:tcBorders>
              <w:top w:val="single" w:sz="4" w:space="0" w:color="auto"/>
              <w:left w:val="nil"/>
              <w:bottom w:val="nil"/>
              <w:right w:val="nil"/>
            </w:tcBorders>
            <w:shd w:val="clear" w:color="auto" w:fill="auto"/>
            <w:noWrap/>
            <w:vAlign w:val="center"/>
            <w:hideMark/>
          </w:tcPr>
          <w:p w:rsidR="008B1CE2" w:rsidRPr="00302442" w:rsidRDefault="008B1CE2" w:rsidP="00F53DE1">
            <w:pPr>
              <w:spacing w:after="0" w:line="240" w:lineRule="auto"/>
              <w:jc w:val="center"/>
              <w:rPr>
                <w:rFonts w:ascii="Times New Roman" w:eastAsia="Times New Roman" w:hAnsi="Times New Roman" w:cs="Times New Roman"/>
                <w:sz w:val="20"/>
                <w:szCs w:val="20"/>
                <w:lang w:eastAsia="es-ES"/>
              </w:rPr>
            </w:pPr>
          </w:p>
        </w:tc>
        <w:tc>
          <w:tcPr>
            <w:tcW w:w="6652" w:type="dxa"/>
            <w:tcBorders>
              <w:top w:val="single" w:sz="4" w:space="0" w:color="auto"/>
              <w:left w:val="nil"/>
              <w:bottom w:val="nil"/>
              <w:right w:val="nil"/>
            </w:tcBorders>
            <w:shd w:val="clear" w:color="auto" w:fill="auto"/>
            <w:vAlign w:val="bottom"/>
            <w:hideMark/>
          </w:tcPr>
          <w:p w:rsidR="008B1CE2" w:rsidRDefault="008B1CE2" w:rsidP="00F53DE1">
            <w:pPr>
              <w:spacing w:after="0" w:line="240" w:lineRule="auto"/>
              <w:jc w:val="center"/>
              <w:rPr>
                <w:rFonts w:ascii="Times New Roman" w:eastAsia="Times New Roman" w:hAnsi="Times New Roman" w:cs="Times New Roman"/>
                <w:sz w:val="20"/>
                <w:szCs w:val="20"/>
                <w:lang w:eastAsia="es-ES"/>
              </w:rPr>
            </w:pPr>
          </w:p>
          <w:p w:rsidR="00CC09CE" w:rsidRPr="00302442" w:rsidRDefault="00CC09CE" w:rsidP="00F53DE1">
            <w:pPr>
              <w:spacing w:after="0" w:line="240" w:lineRule="auto"/>
              <w:jc w:val="center"/>
              <w:rPr>
                <w:rFonts w:ascii="Times New Roman" w:eastAsia="Times New Roman" w:hAnsi="Times New Roman" w:cs="Times New Roman"/>
                <w:sz w:val="20"/>
                <w:szCs w:val="20"/>
                <w:lang w:eastAsia="es-ES"/>
              </w:rPr>
            </w:pPr>
          </w:p>
        </w:tc>
      </w:tr>
    </w:tbl>
    <w:tbl>
      <w:tblPr>
        <w:tblStyle w:val="Listaclara-nfasis1"/>
        <w:tblpPr w:leftFromText="141" w:rightFromText="141" w:vertAnchor="text" w:horzAnchor="margin"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252"/>
        <w:gridCol w:w="4536"/>
      </w:tblGrid>
      <w:tr w:rsidR="00C369F3" w:rsidRPr="00AA10CF" w:rsidTr="00C3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rsidR="00C369F3" w:rsidRPr="00AA10CF" w:rsidRDefault="00C369F3" w:rsidP="00C369F3">
            <w:pPr>
              <w:jc w:val="center"/>
              <w:rPr>
                <w:sz w:val="28"/>
                <w:szCs w:val="24"/>
              </w:rPr>
            </w:pPr>
            <w:r w:rsidRPr="00AA10CF">
              <w:rPr>
                <w:sz w:val="28"/>
                <w:szCs w:val="24"/>
              </w:rPr>
              <w:t>No.</w:t>
            </w:r>
          </w:p>
        </w:tc>
        <w:tc>
          <w:tcPr>
            <w:tcW w:w="4252" w:type="dxa"/>
          </w:tcPr>
          <w:p w:rsidR="00C369F3" w:rsidRPr="00AA10CF" w:rsidRDefault="00C369F3" w:rsidP="00C369F3">
            <w:pPr>
              <w:tabs>
                <w:tab w:val="left" w:pos="465"/>
                <w:tab w:val="center" w:pos="2018"/>
              </w:tabs>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ab/>
            </w:r>
            <w:r w:rsidRPr="00AA10CF">
              <w:rPr>
                <w:sz w:val="28"/>
                <w:szCs w:val="24"/>
              </w:rPr>
              <w:tab/>
              <w:t>Equipo de Apoyo</w:t>
            </w:r>
          </w:p>
        </w:tc>
        <w:tc>
          <w:tcPr>
            <w:tcW w:w="4536" w:type="dxa"/>
          </w:tcPr>
          <w:p w:rsidR="00C369F3" w:rsidRPr="00AA10CF" w:rsidRDefault="00C369F3" w:rsidP="00C369F3">
            <w:pPr>
              <w:jc w:val="center"/>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Nombre</w:t>
            </w:r>
          </w:p>
        </w:tc>
      </w:tr>
      <w:tr w:rsidR="00C369F3" w:rsidRPr="00AA10CF" w:rsidTr="00C36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Borders>
              <w:top w:val="none" w:sz="0" w:space="0" w:color="auto"/>
              <w:left w:val="none" w:sz="0" w:space="0" w:color="auto"/>
              <w:bottom w:val="none" w:sz="0" w:space="0" w:color="auto"/>
            </w:tcBorders>
            <w:vAlign w:val="center"/>
          </w:tcPr>
          <w:p w:rsidR="00C369F3" w:rsidRPr="00AA10CF" w:rsidRDefault="00C369F3" w:rsidP="00C369F3">
            <w:pPr>
              <w:jc w:val="center"/>
              <w:rPr>
                <w:b w:val="0"/>
                <w:sz w:val="24"/>
                <w:szCs w:val="24"/>
              </w:rPr>
            </w:pPr>
            <w:r w:rsidRPr="00AA10CF">
              <w:rPr>
                <w:b w:val="0"/>
                <w:sz w:val="24"/>
                <w:szCs w:val="24"/>
              </w:rPr>
              <w:t>1</w:t>
            </w:r>
          </w:p>
        </w:tc>
        <w:tc>
          <w:tcPr>
            <w:tcW w:w="4252" w:type="dxa"/>
            <w:tcBorders>
              <w:top w:val="none" w:sz="0" w:space="0" w:color="auto"/>
              <w:bottom w:val="none" w:sz="0" w:space="0" w:color="auto"/>
            </w:tcBorders>
            <w:vAlign w:val="center"/>
          </w:tcPr>
          <w:p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sidRPr="00AA10CF">
              <w:rPr>
                <w:sz w:val="24"/>
                <w:szCs w:val="24"/>
              </w:rPr>
              <w:t xml:space="preserve">Facilitador </w:t>
            </w:r>
          </w:p>
        </w:tc>
        <w:tc>
          <w:tcPr>
            <w:tcW w:w="4536" w:type="dxa"/>
            <w:tcBorders>
              <w:top w:val="none" w:sz="0" w:space="0" w:color="auto"/>
              <w:bottom w:val="none" w:sz="0" w:space="0" w:color="auto"/>
              <w:right w:val="none" w:sz="0" w:space="0" w:color="auto"/>
            </w:tcBorders>
            <w:vAlign w:val="center"/>
          </w:tcPr>
          <w:p w:rsidR="00C369F3" w:rsidRPr="00AA10CF" w:rsidRDefault="00FC53B3" w:rsidP="00C369F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Licenciada Patricia Pineda - CGPAT</w:t>
            </w:r>
          </w:p>
        </w:tc>
      </w:tr>
      <w:tr w:rsidR="00C369F3" w:rsidRPr="00AA10CF" w:rsidTr="00C369F3">
        <w:tc>
          <w:tcPr>
            <w:cnfStyle w:val="001000000000" w:firstRow="0" w:lastRow="0" w:firstColumn="1" w:lastColumn="0" w:oddVBand="0" w:evenVBand="0" w:oddHBand="0" w:evenHBand="0" w:firstRowFirstColumn="0" w:firstRowLastColumn="0" w:lastRowFirstColumn="0" w:lastRowLastColumn="0"/>
            <w:tcW w:w="818" w:type="dxa"/>
            <w:vAlign w:val="center"/>
          </w:tcPr>
          <w:p w:rsidR="00C369F3" w:rsidRPr="00AA10CF" w:rsidRDefault="00C369F3" w:rsidP="00C369F3">
            <w:pPr>
              <w:jc w:val="center"/>
              <w:rPr>
                <w:b w:val="0"/>
                <w:sz w:val="24"/>
                <w:szCs w:val="24"/>
              </w:rPr>
            </w:pPr>
            <w:r w:rsidRPr="00AA10CF">
              <w:rPr>
                <w:b w:val="0"/>
                <w:sz w:val="24"/>
                <w:szCs w:val="24"/>
              </w:rPr>
              <w:t>3</w:t>
            </w:r>
          </w:p>
        </w:tc>
        <w:tc>
          <w:tcPr>
            <w:tcW w:w="4252" w:type="dxa"/>
            <w:vAlign w:val="center"/>
          </w:tcPr>
          <w:p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sidRPr="00AA10CF">
              <w:rPr>
                <w:sz w:val="24"/>
                <w:szCs w:val="24"/>
              </w:rPr>
              <w:t>Encargado de redactar Ayuda de Memoria</w:t>
            </w:r>
          </w:p>
        </w:tc>
        <w:tc>
          <w:tcPr>
            <w:tcW w:w="4536" w:type="dxa"/>
            <w:vAlign w:val="center"/>
          </w:tcPr>
          <w:p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Miriam Juárez – CGPAT</w:t>
            </w:r>
          </w:p>
        </w:tc>
      </w:tr>
    </w:tbl>
    <w:p w:rsidR="008B1CE2" w:rsidRDefault="008B1CE2" w:rsidP="007D2375">
      <w:pPr>
        <w:rPr>
          <w:b/>
          <w:sz w:val="28"/>
          <w:szCs w:val="24"/>
        </w:rPr>
      </w:pPr>
    </w:p>
    <w:p w:rsidR="008B1CE2" w:rsidRPr="00EA0EF9" w:rsidRDefault="008B1CE2" w:rsidP="008B1CE2">
      <w:pPr>
        <w:rPr>
          <w:b/>
          <w:sz w:val="28"/>
          <w:szCs w:val="24"/>
        </w:rPr>
      </w:pPr>
    </w:p>
    <w:p w:rsidR="00481710" w:rsidRDefault="00481710"/>
    <w:sectPr w:rsidR="00481710" w:rsidSect="00FE6263">
      <w:headerReference w:type="default" r:id="rId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1F" w:rsidRDefault="000C581F">
      <w:pPr>
        <w:spacing w:after="0" w:line="240" w:lineRule="auto"/>
      </w:pPr>
      <w:r>
        <w:separator/>
      </w:r>
    </w:p>
  </w:endnote>
  <w:endnote w:type="continuationSeparator" w:id="0">
    <w:p w:rsidR="000C581F" w:rsidRDefault="000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1F" w:rsidRDefault="000C581F">
      <w:pPr>
        <w:spacing w:after="0" w:line="240" w:lineRule="auto"/>
      </w:pPr>
      <w:r>
        <w:separator/>
      </w:r>
    </w:p>
  </w:footnote>
  <w:footnote w:type="continuationSeparator" w:id="0">
    <w:p w:rsidR="000C581F" w:rsidRDefault="000C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3" w:rsidRDefault="008F59D6" w:rsidP="008F59D6">
    <w:pPr>
      <w:pStyle w:val="Encabezado"/>
      <w:jc w:val="center"/>
    </w:pPr>
    <w:r>
      <w:rPr>
        <w:noProof/>
        <w:lang w:eastAsia="es-GT"/>
      </w:rPr>
      <w:drawing>
        <wp:anchor distT="0" distB="0" distL="114300" distR="114300" simplePos="0" relativeHeight="251658240" behindDoc="1" locked="0" layoutInCell="1" allowOverlap="1" wp14:anchorId="784C898F" wp14:editId="2B462285">
          <wp:simplePos x="0" y="0"/>
          <wp:positionH relativeFrom="column">
            <wp:posOffset>4976495</wp:posOffset>
          </wp:positionH>
          <wp:positionV relativeFrom="paragraph">
            <wp:posOffset>-22225</wp:posOffset>
          </wp:positionV>
          <wp:extent cx="960120" cy="828675"/>
          <wp:effectExtent l="0" t="0" r="0" b="9525"/>
          <wp:wrapTight wrapText="bothSides">
            <wp:wrapPolygon edited="0">
              <wp:start x="0" y="0"/>
              <wp:lineTo x="0" y="21352"/>
              <wp:lineTo x="21000" y="21352"/>
              <wp:lineTo x="2100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28675"/>
                  </a:xfrm>
                  <a:prstGeom prst="rect">
                    <a:avLst/>
                  </a:prstGeom>
                </pic:spPr>
              </pic:pic>
            </a:graphicData>
          </a:graphic>
          <wp14:sizeRelV relativeFrom="margin">
            <wp14:pctHeight>0</wp14:pctHeight>
          </wp14:sizeRelV>
        </wp:anchor>
      </w:drawing>
    </w:r>
    <w:r>
      <w:t xml:space="preserve">                                                                                    </w:t>
    </w:r>
    <w:r w:rsidRPr="00E82E74">
      <w:rPr>
        <w:noProof/>
        <w:lang w:eastAsia="es-GT"/>
      </w:rPr>
      <w:drawing>
        <wp:inline distT="0" distB="0" distL="0" distR="0" wp14:anchorId="7B56376D" wp14:editId="359942DD">
          <wp:extent cx="1133474" cy="790575"/>
          <wp:effectExtent l="0" t="0" r="0" b="0"/>
          <wp:docPr id="7" name="Imagen 7" descr="C:\Users\Kevin\Downloads\Logotipo G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Logotipo GP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706" cy="790736"/>
                  </a:xfrm>
                  <a:prstGeom prst="rect">
                    <a:avLst/>
                  </a:prstGeom>
                  <a:noFill/>
                  <a:ln>
                    <a:noFill/>
                  </a:ln>
                </pic:spPr>
              </pic:pic>
            </a:graphicData>
          </a:graphic>
        </wp:inline>
      </w:drawing>
    </w:r>
    <w:r w:rsidR="0095099F">
      <w:rPr>
        <w:noProof/>
        <w:lang w:eastAsia="es-GT"/>
      </w:rPr>
      <w:drawing>
        <wp:anchor distT="0" distB="0" distL="114300" distR="114300" simplePos="0" relativeHeight="251659264" behindDoc="1" locked="0" layoutInCell="1" allowOverlap="1" wp14:anchorId="0C910F32" wp14:editId="3400961B">
          <wp:simplePos x="0" y="0"/>
          <wp:positionH relativeFrom="column">
            <wp:posOffset>-232410</wp:posOffset>
          </wp:positionH>
          <wp:positionV relativeFrom="paragraph">
            <wp:posOffset>-259080</wp:posOffset>
          </wp:positionV>
          <wp:extent cx="1564005" cy="895350"/>
          <wp:effectExtent l="0" t="0" r="0" b="0"/>
          <wp:wrapTight wrapText="bothSides">
            <wp:wrapPolygon edited="0">
              <wp:start x="9998" y="0"/>
              <wp:lineTo x="7104" y="1379"/>
              <wp:lineTo x="6577" y="5515"/>
              <wp:lineTo x="7104" y="7813"/>
              <wp:lineTo x="4736" y="10111"/>
              <wp:lineTo x="263" y="15166"/>
              <wp:lineTo x="0" y="17464"/>
              <wp:lineTo x="0" y="18843"/>
              <wp:lineTo x="1052" y="21140"/>
              <wp:lineTo x="5262" y="21140"/>
              <wp:lineTo x="21048" y="20681"/>
              <wp:lineTo x="21311" y="20221"/>
              <wp:lineTo x="20521" y="14706"/>
              <wp:lineTo x="14470" y="7813"/>
              <wp:lineTo x="14996" y="4596"/>
              <wp:lineTo x="13681" y="1379"/>
              <wp:lineTo x="11313" y="0"/>
              <wp:lineTo x="9998"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4005" cy="895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95CED"/>
    <w:multiLevelType w:val="hybridMultilevel"/>
    <w:tmpl w:val="637C1C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8B65CD9"/>
    <w:multiLevelType w:val="hybridMultilevel"/>
    <w:tmpl w:val="315E2A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0DE47E9"/>
    <w:multiLevelType w:val="hybridMultilevel"/>
    <w:tmpl w:val="6F7E8E58"/>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02908"/>
    <w:multiLevelType w:val="hybridMultilevel"/>
    <w:tmpl w:val="C838C9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8A7154"/>
    <w:multiLevelType w:val="hybridMultilevel"/>
    <w:tmpl w:val="004EF782"/>
    <w:lvl w:ilvl="0" w:tplc="9A32E3C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1CE55D9"/>
    <w:multiLevelType w:val="hybridMultilevel"/>
    <w:tmpl w:val="166ECD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62F52806"/>
    <w:multiLevelType w:val="hybridMultilevel"/>
    <w:tmpl w:val="A04E64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4360C04"/>
    <w:multiLevelType w:val="hybridMultilevel"/>
    <w:tmpl w:val="924C1C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76C4066"/>
    <w:multiLevelType w:val="hybridMultilevel"/>
    <w:tmpl w:val="5E98694E"/>
    <w:lvl w:ilvl="0" w:tplc="787CBF5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2"/>
    <w:rsid w:val="00002453"/>
    <w:rsid w:val="000746FB"/>
    <w:rsid w:val="0007588D"/>
    <w:rsid w:val="0009334C"/>
    <w:rsid w:val="000B11CA"/>
    <w:rsid w:val="000B3D36"/>
    <w:rsid w:val="000C581F"/>
    <w:rsid w:val="000D4B58"/>
    <w:rsid w:val="000D4C04"/>
    <w:rsid w:val="000E31A0"/>
    <w:rsid w:val="000F2E82"/>
    <w:rsid w:val="000F673C"/>
    <w:rsid w:val="001146FF"/>
    <w:rsid w:val="00124BD7"/>
    <w:rsid w:val="00126974"/>
    <w:rsid w:val="00132D54"/>
    <w:rsid w:val="0016399F"/>
    <w:rsid w:val="00180414"/>
    <w:rsid w:val="00214F67"/>
    <w:rsid w:val="002301B9"/>
    <w:rsid w:val="00283D92"/>
    <w:rsid w:val="00291AFF"/>
    <w:rsid w:val="00295029"/>
    <w:rsid w:val="002A0F29"/>
    <w:rsid w:val="002A6E3D"/>
    <w:rsid w:val="002B576E"/>
    <w:rsid w:val="002F1833"/>
    <w:rsid w:val="00354602"/>
    <w:rsid w:val="00390498"/>
    <w:rsid w:val="003B3138"/>
    <w:rsid w:val="003C1837"/>
    <w:rsid w:val="00421CF1"/>
    <w:rsid w:val="004306E8"/>
    <w:rsid w:val="00472A01"/>
    <w:rsid w:val="00473D19"/>
    <w:rsid w:val="00481710"/>
    <w:rsid w:val="004A3939"/>
    <w:rsid w:val="004C44AC"/>
    <w:rsid w:val="00511BE2"/>
    <w:rsid w:val="00533D91"/>
    <w:rsid w:val="005775B4"/>
    <w:rsid w:val="005823AE"/>
    <w:rsid w:val="005A778C"/>
    <w:rsid w:val="005B5DBA"/>
    <w:rsid w:val="00620275"/>
    <w:rsid w:val="006D0192"/>
    <w:rsid w:val="006D041C"/>
    <w:rsid w:val="006F3AF1"/>
    <w:rsid w:val="00712C5F"/>
    <w:rsid w:val="00744DA8"/>
    <w:rsid w:val="00762E87"/>
    <w:rsid w:val="00765A64"/>
    <w:rsid w:val="00781DBC"/>
    <w:rsid w:val="007C40FC"/>
    <w:rsid w:val="007C6D6F"/>
    <w:rsid w:val="007D2375"/>
    <w:rsid w:val="007D430A"/>
    <w:rsid w:val="0080293E"/>
    <w:rsid w:val="008237FB"/>
    <w:rsid w:val="0083718F"/>
    <w:rsid w:val="008838F4"/>
    <w:rsid w:val="00883C27"/>
    <w:rsid w:val="00891135"/>
    <w:rsid w:val="008A156D"/>
    <w:rsid w:val="008A5390"/>
    <w:rsid w:val="008B015F"/>
    <w:rsid w:val="008B1CE2"/>
    <w:rsid w:val="008C69BC"/>
    <w:rsid w:val="008F59D6"/>
    <w:rsid w:val="009004F1"/>
    <w:rsid w:val="009129F9"/>
    <w:rsid w:val="009209E3"/>
    <w:rsid w:val="00935B60"/>
    <w:rsid w:val="0095099F"/>
    <w:rsid w:val="0096004C"/>
    <w:rsid w:val="00983CA5"/>
    <w:rsid w:val="009E3C31"/>
    <w:rsid w:val="00A03285"/>
    <w:rsid w:val="00A3608C"/>
    <w:rsid w:val="00AA0602"/>
    <w:rsid w:val="00AC3596"/>
    <w:rsid w:val="00AE4A8C"/>
    <w:rsid w:val="00B60505"/>
    <w:rsid w:val="00B630F1"/>
    <w:rsid w:val="00B648DD"/>
    <w:rsid w:val="00BC0C00"/>
    <w:rsid w:val="00BE4F45"/>
    <w:rsid w:val="00BF6B93"/>
    <w:rsid w:val="00C27719"/>
    <w:rsid w:val="00C369F3"/>
    <w:rsid w:val="00C423B0"/>
    <w:rsid w:val="00C65A74"/>
    <w:rsid w:val="00CA6AAC"/>
    <w:rsid w:val="00CB0F2D"/>
    <w:rsid w:val="00CC09CE"/>
    <w:rsid w:val="00CD0E94"/>
    <w:rsid w:val="00D05EEC"/>
    <w:rsid w:val="00D170A8"/>
    <w:rsid w:val="00DB0E47"/>
    <w:rsid w:val="00DB20CE"/>
    <w:rsid w:val="00E04300"/>
    <w:rsid w:val="00E46332"/>
    <w:rsid w:val="00E51B53"/>
    <w:rsid w:val="00E82E74"/>
    <w:rsid w:val="00EA00DE"/>
    <w:rsid w:val="00EB06AA"/>
    <w:rsid w:val="00ED1D48"/>
    <w:rsid w:val="00F066E4"/>
    <w:rsid w:val="00F37818"/>
    <w:rsid w:val="00F516BB"/>
    <w:rsid w:val="00FA77F4"/>
    <w:rsid w:val="00FC53B3"/>
    <w:rsid w:val="00FE329D"/>
    <w:rsid w:val="00FF06AD"/>
    <w:rsid w:val="00FF3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FC5A37-A7DF-4F0F-8451-D8BEA5E2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979">
      <w:bodyDiv w:val="1"/>
      <w:marLeft w:val="0"/>
      <w:marRight w:val="0"/>
      <w:marTop w:val="0"/>
      <w:marBottom w:val="0"/>
      <w:divBdr>
        <w:top w:val="none" w:sz="0" w:space="0" w:color="auto"/>
        <w:left w:val="none" w:sz="0" w:space="0" w:color="auto"/>
        <w:bottom w:val="none" w:sz="0" w:space="0" w:color="auto"/>
        <w:right w:val="none" w:sz="0" w:space="0" w:color="auto"/>
      </w:divBdr>
    </w:div>
    <w:div w:id="18693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Daniel</cp:lastModifiedBy>
  <cp:revision>6</cp:revision>
  <dcterms:created xsi:type="dcterms:W3CDTF">2019-03-04T02:35:00Z</dcterms:created>
  <dcterms:modified xsi:type="dcterms:W3CDTF">2019-03-28T22:57:00Z</dcterms:modified>
</cp:coreProperties>
</file>